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081A" w14:textId="76201611" w:rsidR="00303345" w:rsidRDefault="00303345" w:rsidP="00303345">
      <w:pPr>
        <w:pStyle w:val="Paragrafoelenco"/>
        <w:spacing w:before="0" w:after="0" w:line="240" w:lineRule="auto"/>
        <w:ind w:left="-1134" w:firstLine="696"/>
        <w:rPr>
          <w:b/>
          <w:bCs/>
          <w:sz w:val="26"/>
          <w:szCs w:val="26"/>
          <w:lang w:val="en-US"/>
        </w:rPr>
      </w:pPr>
      <w:r w:rsidRPr="00F619F6">
        <w:rPr>
          <w:noProof/>
        </w:rPr>
        <w:drawing>
          <wp:inline distT="0" distB="0" distL="0" distR="0" wp14:anchorId="47FB794B" wp14:editId="15691A79">
            <wp:extent cx="3196462" cy="1330284"/>
            <wp:effectExtent l="0" t="0" r="444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377" cy="134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B661" w14:textId="6912C58D" w:rsidR="00303345" w:rsidRDefault="00077FA4" w:rsidP="00F1380B">
      <w:pPr>
        <w:spacing w:before="0" w:after="120" w:line="24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  </w:t>
      </w:r>
    </w:p>
    <w:p w14:paraId="1031ADA2" w14:textId="5CDED98B" w:rsidR="00077FA4" w:rsidRDefault="00077FA4" w:rsidP="00F1380B">
      <w:pPr>
        <w:spacing w:before="0" w:after="120" w:line="240" w:lineRule="auto"/>
        <w:rPr>
          <w:b/>
          <w:bCs/>
          <w:sz w:val="26"/>
          <w:szCs w:val="26"/>
          <w:lang w:val="en-US"/>
        </w:rPr>
      </w:pPr>
    </w:p>
    <w:p w14:paraId="5DA0CD1D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Ringrazio per questo invito la Regione Puglia e tutte le Autorità locali presenti, il Distretto Tecnologico Aerospaziale, Aeroporti di Puglia, unitamente ad ASI, ENAC, ICE. </w:t>
      </w:r>
    </w:p>
    <w:p w14:paraId="7CE9C1B3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Voglio confermare l’attenzione con cui la Farnesina guarda a questo evento, che rientra nelle iniziative del G20 Spazio. </w:t>
      </w:r>
    </w:p>
    <w:p w14:paraId="2EB8ED02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L</w:t>
      </w:r>
      <w:r w:rsidRPr="00D51927">
        <w:rPr>
          <w:iCs/>
          <w:sz w:val="32"/>
          <w:szCs w:val="32"/>
        </w:rPr>
        <w:t xml:space="preserve">’Italia riveste posizioni di </w:t>
      </w:r>
      <w:r w:rsidRPr="00D51927">
        <w:rPr>
          <w:i/>
          <w:iCs/>
          <w:sz w:val="32"/>
          <w:szCs w:val="32"/>
        </w:rPr>
        <w:t>leadership</w:t>
      </w:r>
      <w:r w:rsidRPr="00D51927">
        <w:rPr>
          <w:iCs/>
          <w:sz w:val="32"/>
          <w:szCs w:val="32"/>
        </w:rPr>
        <w:t xml:space="preserve"> riconosciute a livello globale</w:t>
      </w:r>
      <w:r>
        <w:rPr>
          <w:iCs/>
          <w:sz w:val="32"/>
          <w:szCs w:val="32"/>
        </w:rPr>
        <w:t xml:space="preserve"> nel settore aerospaziale</w:t>
      </w:r>
      <w:r w:rsidRPr="00D51927">
        <w:rPr>
          <w:iCs/>
          <w:sz w:val="32"/>
          <w:szCs w:val="32"/>
        </w:rPr>
        <w:t>.</w:t>
      </w:r>
      <w:r>
        <w:rPr>
          <w:iCs/>
          <w:sz w:val="32"/>
          <w:szCs w:val="32"/>
        </w:rPr>
        <w:t xml:space="preserve"> Siamo uno dei pochi Paesi</w:t>
      </w:r>
      <w:r w:rsidRPr="00D51927">
        <w:rPr>
          <w:iCs/>
          <w:sz w:val="32"/>
          <w:szCs w:val="32"/>
        </w:rPr>
        <w:t xml:space="preserve"> al mondo a disporre di una filiera completa </w:t>
      </w:r>
      <w:r>
        <w:rPr>
          <w:iCs/>
          <w:sz w:val="32"/>
          <w:szCs w:val="32"/>
        </w:rPr>
        <w:t xml:space="preserve">e fortemente competitiva a livello globale </w:t>
      </w:r>
      <w:r w:rsidRPr="00D51927">
        <w:rPr>
          <w:iCs/>
          <w:sz w:val="32"/>
          <w:szCs w:val="32"/>
        </w:rPr>
        <w:t xml:space="preserve">di prodotti e servizi </w:t>
      </w:r>
      <w:r>
        <w:rPr>
          <w:iCs/>
          <w:sz w:val="32"/>
          <w:szCs w:val="32"/>
        </w:rPr>
        <w:t xml:space="preserve">per il settore </w:t>
      </w:r>
      <w:r w:rsidRPr="00D51927">
        <w:rPr>
          <w:iCs/>
          <w:sz w:val="32"/>
          <w:szCs w:val="32"/>
        </w:rPr>
        <w:t>spaziale ed aerospaziale</w:t>
      </w:r>
      <w:r>
        <w:rPr>
          <w:iCs/>
          <w:sz w:val="32"/>
          <w:szCs w:val="32"/>
        </w:rPr>
        <w:t xml:space="preserve">. </w:t>
      </w:r>
      <w:r w:rsidRPr="00D51927">
        <w:rPr>
          <w:iCs/>
          <w:sz w:val="32"/>
          <w:szCs w:val="32"/>
        </w:rPr>
        <w:t>La</w:t>
      </w:r>
      <w:r w:rsidRPr="00D51927">
        <w:rPr>
          <w:i/>
          <w:iCs/>
          <w:sz w:val="32"/>
          <w:szCs w:val="32"/>
        </w:rPr>
        <w:t xml:space="preserve"> leadership</w:t>
      </w:r>
      <w:r w:rsidRPr="00D51927">
        <w:rPr>
          <w:iCs/>
          <w:sz w:val="32"/>
          <w:szCs w:val="32"/>
        </w:rPr>
        <w:t xml:space="preserve"> italiana fa leva </w:t>
      </w:r>
      <w:r>
        <w:rPr>
          <w:iCs/>
          <w:sz w:val="32"/>
          <w:szCs w:val="32"/>
        </w:rPr>
        <w:t xml:space="preserve">sulle competenze del nostro </w:t>
      </w:r>
      <w:r w:rsidRPr="00D51927">
        <w:rPr>
          <w:iCs/>
          <w:sz w:val="32"/>
          <w:szCs w:val="32"/>
        </w:rPr>
        <w:t xml:space="preserve">sistema </w:t>
      </w:r>
      <w:r>
        <w:rPr>
          <w:iCs/>
          <w:sz w:val="32"/>
          <w:szCs w:val="32"/>
        </w:rPr>
        <w:t>industriale e sullo straordinario contributo di idee innovative offerto dai D</w:t>
      </w:r>
      <w:r w:rsidRPr="00E35998">
        <w:rPr>
          <w:iCs/>
          <w:sz w:val="32"/>
          <w:szCs w:val="32"/>
        </w:rPr>
        <w:t xml:space="preserve">istretti </w:t>
      </w:r>
      <w:r>
        <w:rPr>
          <w:iCs/>
          <w:sz w:val="32"/>
          <w:szCs w:val="32"/>
        </w:rPr>
        <w:t>T</w:t>
      </w:r>
      <w:r w:rsidRPr="00E35998">
        <w:rPr>
          <w:iCs/>
          <w:sz w:val="32"/>
          <w:szCs w:val="32"/>
        </w:rPr>
        <w:t>ecnologici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che continuiamo a sviluppare.</w:t>
      </w:r>
    </w:p>
    <w:p w14:paraId="07693EAC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  <w:r w:rsidRPr="00D51927">
        <w:rPr>
          <w:iCs/>
          <w:sz w:val="32"/>
          <w:szCs w:val="32"/>
        </w:rPr>
        <w:t xml:space="preserve">La scelta di Grottaglie per </w:t>
      </w:r>
      <w:r>
        <w:rPr>
          <w:iCs/>
          <w:sz w:val="32"/>
          <w:szCs w:val="32"/>
        </w:rPr>
        <w:t>questa manifestazione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conferma che</w:t>
      </w:r>
      <w:r w:rsidRPr="00D51927">
        <w:rPr>
          <w:iCs/>
          <w:sz w:val="32"/>
          <w:szCs w:val="32"/>
        </w:rPr>
        <w:t xml:space="preserve"> il </w:t>
      </w:r>
      <w:r w:rsidRPr="00D51927">
        <w:rPr>
          <w:b/>
          <w:bCs/>
          <w:iCs/>
          <w:sz w:val="32"/>
          <w:szCs w:val="32"/>
        </w:rPr>
        <w:t>Mezzogiorno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ha</w:t>
      </w:r>
      <w:r w:rsidRPr="00D51927">
        <w:rPr>
          <w:iCs/>
          <w:sz w:val="32"/>
          <w:szCs w:val="32"/>
        </w:rPr>
        <w:t xml:space="preserve"> le competenze </w:t>
      </w:r>
      <w:r>
        <w:rPr>
          <w:iCs/>
          <w:sz w:val="32"/>
          <w:szCs w:val="32"/>
        </w:rPr>
        <w:t xml:space="preserve">specifiche </w:t>
      </w:r>
      <w:r w:rsidRPr="00D51927">
        <w:rPr>
          <w:iCs/>
          <w:sz w:val="32"/>
          <w:szCs w:val="32"/>
        </w:rPr>
        <w:t>per essere protagonista, anche nel settore aerospaziale</w:t>
      </w:r>
      <w:r>
        <w:rPr>
          <w:iCs/>
          <w:sz w:val="32"/>
          <w:szCs w:val="32"/>
        </w:rPr>
        <w:t>, del rilancio del Paese</w:t>
      </w:r>
      <w:r w:rsidRPr="00D51927">
        <w:rPr>
          <w:iCs/>
          <w:sz w:val="32"/>
          <w:szCs w:val="32"/>
        </w:rPr>
        <w:t xml:space="preserve">. </w:t>
      </w:r>
      <w:r>
        <w:rPr>
          <w:iCs/>
          <w:sz w:val="32"/>
          <w:szCs w:val="32"/>
        </w:rPr>
        <w:t>La</w:t>
      </w:r>
      <w:r w:rsidRPr="00D51927">
        <w:rPr>
          <w:iCs/>
          <w:sz w:val="32"/>
          <w:szCs w:val="32"/>
        </w:rPr>
        <w:t xml:space="preserve"> </w:t>
      </w:r>
      <w:r w:rsidRPr="004552AC">
        <w:rPr>
          <w:b/>
          <w:iCs/>
          <w:sz w:val="32"/>
          <w:szCs w:val="32"/>
        </w:rPr>
        <w:t>Puglia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è una delle principali realtà aerospaziali in Italia e ambisce a divenire un avanzato polo d’attrazione e sviluppo per la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“</w:t>
      </w:r>
      <w:r>
        <w:rPr>
          <w:bCs/>
          <w:i/>
          <w:iCs/>
          <w:sz w:val="32"/>
          <w:szCs w:val="32"/>
        </w:rPr>
        <w:t>N</w:t>
      </w:r>
      <w:r w:rsidRPr="00E35998">
        <w:rPr>
          <w:bCs/>
          <w:i/>
          <w:iCs/>
          <w:sz w:val="32"/>
          <w:szCs w:val="32"/>
        </w:rPr>
        <w:t xml:space="preserve">ew Space </w:t>
      </w:r>
      <w:r>
        <w:rPr>
          <w:bCs/>
          <w:i/>
          <w:iCs/>
          <w:sz w:val="32"/>
          <w:szCs w:val="32"/>
        </w:rPr>
        <w:t>E</w:t>
      </w:r>
      <w:r w:rsidRPr="00E35998">
        <w:rPr>
          <w:bCs/>
          <w:i/>
          <w:iCs/>
          <w:sz w:val="32"/>
          <w:szCs w:val="32"/>
        </w:rPr>
        <w:t>conomy”</w:t>
      </w:r>
      <w:r w:rsidRPr="00E35998">
        <w:rPr>
          <w:i/>
          <w:iCs/>
          <w:sz w:val="32"/>
          <w:szCs w:val="32"/>
        </w:rPr>
        <w:t>,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grazie alle</w:t>
      </w:r>
      <w:r w:rsidRPr="00D51927">
        <w:rPr>
          <w:iCs/>
          <w:sz w:val="32"/>
          <w:szCs w:val="32"/>
        </w:rPr>
        <w:t xml:space="preserve"> attività di sperimentazione dell</w:t>
      </w:r>
      <w:r>
        <w:rPr>
          <w:iCs/>
          <w:sz w:val="32"/>
          <w:szCs w:val="32"/>
        </w:rPr>
        <w:t>e tecnologie aerospaziali condotte con il supporto industriale presso l’aeroporto “Marcello Arlotta”</w:t>
      </w:r>
      <w:r w:rsidRPr="00D51927">
        <w:rPr>
          <w:iCs/>
          <w:sz w:val="32"/>
          <w:szCs w:val="32"/>
        </w:rPr>
        <w:t xml:space="preserve">. </w:t>
      </w:r>
      <w:r>
        <w:rPr>
          <w:iCs/>
          <w:sz w:val="32"/>
          <w:szCs w:val="32"/>
        </w:rPr>
        <w:t xml:space="preserve">La riflessione sulle prospettive future del </w:t>
      </w:r>
      <w:r w:rsidRPr="00EC3552">
        <w:rPr>
          <w:b/>
          <w:iCs/>
          <w:sz w:val="32"/>
          <w:szCs w:val="32"/>
        </w:rPr>
        <w:t>trasporto spaziale</w:t>
      </w:r>
      <w:r>
        <w:rPr>
          <w:iCs/>
          <w:sz w:val="32"/>
          <w:szCs w:val="32"/>
        </w:rPr>
        <w:t xml:space="preserve"> vede, ancora una volta, l’Italia in prima linea con l’ambizioso progetto dello spazioporto di Grottaglie.</w:t>
      </w:r>
    </w:p>
    <w:p w14:paraId="6B95F0E6" w14:textId="27AEC5A6" w:rsidR="00B7619F" w:rsidRDefault="00B7619F" w:rsidP="00B7619F">
      <w:pPr>
        <w:spacing w:line="24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Sono lieto della partecipazione a questo evento </w:t>
      </w:r>
      <w:r w:rsidRPr="00D51927">
        <w:rPr>
          <w:iCs/>
          <w:sz w:val="32"/>
          <w:szCs w:val="32"/>
        </w:rPr>
        <w:t>di un’ampia platea di PMI e start-up innovative</w:t>
      </w:r>
      <w:r>
        <w:rPr>
          <w:iCs/>
          <w:sz w:val="32"/>
          <w:szCs w:val="32"/>
        </w:rPr>
        <w:t>,</w:t>
      </w:r>
      <w:r w:rsidRPr="00D51927">
        <w:rPr>
          <w:iCs/>
          <w:sz w:val="32"/>
          <w:szCs w:val="32"/>
        </w:rPr>
        <w:t xml:space="preserve"> specializzate nel</w:t>
      </w:r>
      <w:r w:rsidRPr="00EE54A3">
        <w:rPr>
          <w:iCs/>
          <w:sz w:val="32"/>
          <w:szCs w:val="32"/>
        </w:rPr>
        <w:t>l’</w:t>
      </w:r>
      <w:r w:rsidRPr="00EE54A3">
        <w:rPr>
          <w:b/>
          <w:i/>
          <w:iCs/>
          <w:sz w:val="32"/>
          <w:szCs w:val="32"/>
        </w:rPr>
        <w:t>advanced air mobility</w:t>
      </w:r>
      <w:r>
        <w:rPr>
          <w:iCs/>
          <w:sz w:val="32"/>
          <w:szCs w:val="32"/>
        </w:rPr>
        <w:t>. Grazie al loro contributo si stanno sviluppando tecnologie fondamentali per la progettazione delle città del futuro e per una effettiva evoluzione dei nostri centri urbani verso modelli di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“</w:t>
      </w:r>
      <w:r w:rsidRPr="00EE54A3">
        <w:rPr>
          <w:i/>
          <w:iCs/>
          <w:sz w:val="32"/>
          <w:szCs w:val="32"/>
        </w:rPr>
        <w:t>smart cities</w:t>
      </w:r>
      <w:r>
        <w:rPr>
          <w:i/>
          <w:iCs/>
          <w:sz w:val="32"/>
          <w:szCs w:val="32"/>
        </w:rPr>
        <w:t xml:space="preserve">”, </w:t>
      </w:r>
      <w:r>
        <w:rPr>
          <w:iCs/>
          <w:sz w:val="32"/>
          <w:szCs w:val="32"/>
        </w:rPr>
        <w:t xml:space="preserve">in linea con gli </w:t>
      </w:r>
      <w:r w:rsidRPr="008C7716">
        <w:rPr>
          <w:b/>
          <w:iCs/>
          <w:sz w:val="32"/>
          <w:szCs w:val="32"/>
        </w:rPr>
        <w:t>Obiettivi di Sviluppo Sostenibile dell’Agenda ONU 2030</w:t>
      </w:r>
      <w:r>
        <w:rPr>
          <w:iCs/>
          <w:sz w:val="32"/>
          <w:szCs w:val="32"/>
        </w:rPr>
        <w:t xml:space="preserve">. </w:t>
      </w:r>
    </w:p>
    <w:p w14:paraId="76E12FCB" w14:textId="37F36B51" w:rsidR="00B7619F" w:rsidRDefault="00B7619F" w:rsidP="00B7619F">
      <w:pPr>
        <w:spacing w:line="240" w:lineRule="auto"/>
        <w:rPr>
          <w:iCs/>
          <w:sz w:val="32"/>
          <w:szCs w:val="32"/>
        </w:rPr>
      </w:pPr>
    </w:p>
    <w:p w14:paraId="1068E3E9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</w:p>
    <w:p w14:paraId="3D91E31D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</w:p>
    <w:p w14:paraId="65254DD9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</w:p>
    <w:p w14:paraId="22A05AA5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</w:p>
    <w:p w14:paraId="3E7E3A92" w14:textId="77777777" w:rsidR="00B7619F" w:rsidRDefault="00B7619F" w:rsidP="00B7619F">
      <w:pPr>
        <w:spacing w:line="240" w:lineRule="auto"/>
        <w:rPr>
          <w:iCs/>
          <w:sz w:val="32"/>
          <w:szCs w:val="32"/>
        </w:rPr>
      </w:pPr>
    </w:p>
    <w:p w14:paraId="72478C08" w14:textId="7CC22123" w:rsidR="00B7619F" w:rsidRPr="00D51927" w:rsidRDefault="00B7619F" w:rsidP="00B7619F">
      <w:pPr>
        <w:spacing w:line="240" w:lineRule="auto"/>
        <w:rPr>
          <w:iCs/>
          <w:sz w:val="32"/>
          <w:szCs w:val="32"/>
        </w:rPr>
      </w:pPr>
      <w:bookmarkStart w:id="0" w:name="_GoBack"/>
      <w:bookmarkEnd w:id="0"/>
      <w:r>
        <w:rPr>
          <w:iCs/>
          <w:sz w:val="32"/>
          <w:szCs w:val="32"/>
        </w:rPr>
        <w:t>La</w:t>
      </w:r>
      <w:r w:rsidRPr="00D51927">
        <w:rPr>
          <w:iCs/>
          <w:sz w:val="32"/>
          <w:szCs w:val="32"/>
        </w:rPr>
        <w:t xml:space="preserve"> </w:t>
      </w:r>
      <w:r w:rsidRPr="00D51927">
        <w:rPr>
          <w:b/>
          <w:bCs/>
          <w:iCs/>
          <w:sz w:val="32"/>
          <w:szCs w:val="32"/>
        </w:rPr>
        <w:t>Farnesina</w:t>
      </w:r>
      <w:r w:rsidRPr="00D51927">
        <w:rPr>
          <w:iCs/>
          <w:sz w:val="32"/>
          <w:szCs w:val="32"/>
        </w:rPr>
        <w:t xml:space="preserve"> è fortemente impegnata, anche attraverso la propria rete diplomatica</w:t>
      </w:r>
      <w:r>
        <w:rPr>
          <w:iCs/>
          <w:sz w:val="32"/>
          <w:szCs w:val="32"/>
        </w:rPr>
        <w:t xml:space="preserve"> e gli incentivi a sostegno dell’export</w:t>
      </w:r>
      <w:r w:rsidRPr="00D51927">
        <w:rPr>
          <w:iCs/>
          <w:sz w:val="32"/>
          <w:szCs w:val="32"/>
        </w:rPr>
        <w:t xml:space="preserve">, </w:t>
      </w:r>
      <w:r>
        <w:rPr>
          <w:iCs/>
          <w:sz w:val="32"/>
          <w:szCs w:val="32"/>
        </w:rPr>
        <w:t>ad accelerare</w:t>
      </w:r>
      <w:r w:rsidRPr="00D51927">
        <w:rPr>
          <w:iCs/>
          <w:sz w:val="32"/>
          <w:szCs w:val="32"/>
        </w:rPr>
        <w:t xml:space="preserve"> i </w:t>
      </w:r>
      <w:r w:rsidRPr="00412BEE">
        <w:rPr>
          <w:bCs/>
          <w:iCs/>
          <w:sz w:val="32"/>
          <w:szCs w:val="32"/>
        </w:rPr>
        <w:t>processi di internazionalizzazione del comparto</w:t>
      </w:r>
      <w:r>
        <w:rPr>
          <w:bCs/>
          <w:iCs/>
          <w:sz w:val="32"/>
          <w:szCs w:val="32"/>
        </w:rPr>
        <w:t xml:space="preserve"> dell’aerospazio</w:t>
      </w:r>
      <w:r w:rsidRPr="00D51927">
        <w:rPr>
          <w:iCs/>
          <w:sz w:val="32"/>
          <w:szCs w:val="32"/>
        </w:rPr>
        <w:t xml:space="preserve">, rafforzare la cooperazione con </w:t>
      </w:r>
      <w:r>
        <w:rPr>
          <w:iCs/>
          <w:sz w:val="32"/>
          <w:szCs w:val="32"/>
        </w:rPr>
        <w:t>i principali partner stranieri</w:t>
      </w:r>
      <w:r w:rsidRPr="00D51927">
        <w:rPr>
          <w:iCs/>
          <w:sz w:val="32"/>
          <w:szCs w:val="32"/>
        </w:rPr>
        <w:t xml:space="preserve"> e far conoscere </w:t>
      </w:r>
      <w:r>
        <w:rPr>
          <w:iCs/>
          <w:sz w:val="32"/>
          <w:szCs w:val="32"/>
        </w:rPr>
        <w:t>le competenze tecnologiche nazionali</w:t>
      </w:r>
      <w:r w:rsidRPr="00D51927">
        <w:rPr>
          <w:iCs/>
          <w:sz w:val="32"/>
          <w:szCs w:val="32"/>
        </w:rPr>
        <w:t>.</w:t>
      </w:r>
      <w:r>
        <w:rPr>
          <w:iCs/>
          <w:sz w:val="32"/>
          <w:szCs w:val="32"/>
        </w:rPr>
        <w:t xml:space="preserve"> Penso </w:t>
      </w:r>
      <w:r w:rsidRPr="00D51927">
        <w:rPr>
          <w:iCs/>
          <w:sz w:val="32"/>
          <w:szCs w:val="32"/>
        </w:rPr>
        <w:t>all’impegno diplomatico</w:t>
      </w:r>
      <w:r>
        <w:rPr>
          <w:iCs/>
          <w:sz w:val="32"/>
          <w:szCs w:val="32"/>
        </w:rPr>
        <w:t xml:space="preserve"> </w:t>
      </w:r>
      <w:r w:rsidRPr="00D51927">
        <w:rPr>
          <w:iCs/>
          <w:sz w:val="32"/>
          <w:szCs w:val="32"/>
        </w:rPr>
        <w:t>per la conclusione dell’</w:t>
      </w:r>
      <w:r w:rsidRPr="00D51927">
        <w:rPr>
          <w:b/>
          <w:bCs/>
          <w:iCs/>
          <w:sz w:val="32"/>
          <w:szCs w:val="32"/>
        </w:rPr>
        <w:t>intesa nel Comitato ESA-NASA</w:t>
      </w:r>
      <w:r w:rsidRPr="00D51927">
        <w:rPr>
          <w:iCs/>
          <w:sz w:val="32"/>
          <w:szCs w:val="32"/>
        </w:rPr>
        <w:t xml:space="preserve">, grazie </w:t>
      </w:r>
      <w:r>
        <w:rPr>
          <w:iCs/>
          <w:sz w:val="32"/>
          <w:szCs w:val="32"/>
        </w:rPr>
        <w:t xml:space="preserve">a cui </w:t>
      </w:r>
      <w:r w:rsidRPr="00D51927">
        <w:rPr>
          <w:iCs/>
          <w:sz w:val="32"/>
          <w:szCs w:val="32"/>
        </w:rPr>
        <w:t xml:space="preserve">l’Italia parteciperà da protagonista alla </w:t>
      </w:r>
      <w:r w:rsidRPr="00D51927">
        <w:rPr>
          <w:b/>
          <w:bCs/>
          <w:iCs/>
          <w:sz w:val="32"/>
          <w:szCs w:val="32"/>
        </w:rPr>
        <w:t xml:space="preserve">missione </w:t>
      </w:r>
      <w:r w:rsidRPr="00D51927">
        <w:rPr>
          <w:b/>
          <w:bCs/>
          <w:i/>
          <w:sz w:val="32"/>
          <w:szCs w:val="32"/>
        </w:rPr>
        <w:t>Artemis</w:t>
      </w:r>
      <w:r w:rsidRPr="00D51927">
        <w:rPr>
          <w:i/>
          <w:sz w:val="32"/>
          <w:szCs w:val="32"/>
        </w:rPr>
        <w:t xml:space="preserve"> </w:t>
      </w:r>
      <w:r w:rsidRPr="00D51927">
        <w:rPr>
          <w:iCs/>
          <w:sz w:val="32"/>
          <w:szCs w:val="32"/>
        </w:rPr>
        <w:t xml:space="preserve">per il ritorno sulla Luna. </w:t>
      </w:r>
    </w:p>
    <w:p w14:paraId="3DD3FF13" w14:textId="77777777" w:rsidR="00B7619F" w:rsidRPr="00D51927" w:rsidRDefault="00B7619F" w:rsidP="00B7619F">
      <w:pPr>
        <w:spacing w:line="24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Le </w:t>
      </w:r>
      <w:r w:rsidRPr="00D51927">
        <w:rPr>
          <w:iCs/>
          <w:sz w:val="32"/>
          <w:szCs w:val="32"/>
        </w:rPr>
        <w:t>realtà impre</w:t>
      </w:r>
      <w:r>
        <w:rPr>
          <w:iCs/>
          <w:sz w:val="32"/>
          <w:szCs w:val="32"/>
        </w:rPr>
        <w:t>nditoriali del settore spaziale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potranno </w:t>
      </w:r>
      <w:r w:rsidRPr="00D51927">
        <w:rPr>
          <w:iCs/>
          <w:sz w:val="32"/>
          <w:szCs w:val="32"/>
        </w:rPr>
        <w:t>ulteriormente svilupparsi</w:t>
      </w:r>
      <w:r>
        <w:rPr>
          <w:iCs/>
          <w:sz w:val="32"/>
          <w:szCs w:val="32"/>
        </w:rPr>
        <w:t xml:space="preserve"> grazie alle</w:t>
      </w:r>
      <w:r w:rsidRPr="00D51927">
        <w:rPr>
          <w:iCs/>
          <w:sz w:val="32"/>
          <w:szCs w:val="32"/>
        </w:rPr>
        <w:t xml:space="preserve"> opportunità offerte dal </w:t>
      </w:r>
      <w:r w:rsidRPr="00D51927">
        <w:rPr>
          <w:b/>
          <w:bCs/>
          <w:iCs/>
          <w:sz w:val="32"/>
          <w:szCs w:val="32"/>
        </w:rPr>
        <w:t>Patto per l’Export</w:t>
      </w:r>
      <w:r w:rsidRPr="00D51927">
        <w:rPr>
          <w:iCs/>
          <w:sz w:val="32"/>
          <w:szCs w:val="32"/>
        </w:rPr>
        <w:t xml:space="preserve"> e dal </w:t>
      </w:r>
      <w:r w:rsidRPr="00D51927">
        <w:rPr>
          <w:b/>
          <w:bCs/>
          <w:iCs/>
          <w:sz w:val="32"/>
          <w:szCs w:val="32"/>
        </w:rPr>
        <w:t>Protocollo d’Intesa</w:t>
      </w:r>
      <w:r w:rsidRPr="00D5192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sottoscritto il 13 maggio dal Ministero degli Affari Esteri e della Cooperazione Internazionale e dal</w:t>
      </w:r>
      <w:r w:rsidRPr="00D51927">
        <w:rPr>
          <w:b/>
          <w:bCs/>
          <w:iCs/>
          <w:sz w:val="32"/>
          <w:szCs w:val="32"/>
        </w:rPr>
        <w:t xml:space="preserve"> </w:t>
      </w:r>
      <w:r w:rsidRPr="00303D60">
        <w:rPr>
          <w:bCs/>
          <w:iCs/>
          <w:sz w:val="32"/>
          <w:szCs w:val="32"/>
        </w:rPr>
        <w:t>Ministero per il Sud e la Coesione territoriale</w:t>
      </w:r>
      <w:r w:rsidRPr="00303D60">
        <w:rPr>
          <w:iCs/>
          <w:sz w:val="32"/>
          <w:szCs w:val="32"/>
        </w:rPr>
        <w:t>. Anche le risorse stanziate c</w:t>
      </w:r>
      <w:r w:rsidRPr="00D51927">
        <w:rPr>
          <w:iCs/>
          <w:sz w:val="32"/>
          <w:szCs w:val="32"/>
        </w:rPr>
        <w:t xml:space="preserve">on il nostro </w:t>
      </w:r>
      <w:r w:rsidRPr="00D51927">
        <w:rPr>
          <w:b/>
          <w:bCs/>
          <w:iCs/>
          <w:sz w:val="32"/>
          <w:szCs w:val="32"/>
        </w:rPr>
        <w:t>Piano Nazionale di Ripresa e Resilienza</w:t>
      </w:r>
      <w:r>
        <w:rPr>
          <w:b/>
          <w:bCs/>
          <w:iCs/>
          <w:sz w:val="32"/>
          <w:szCs w:val="32"/>
        </w:rPr>
        <w:t xml:space="preserve"> </w:t>
      </w:r>
      <w:r w:rsidRPr="00303D60">
        <w:rPr>
          <w:bCs/>
          <w:iCs/>
          <w:sz w:val="32"/>
          <w:szCs w:val="32"/>
        </w:rPr>
        <w:t>e</w:t>
      </w:r>
      <w:r w:rsidRPr="00A34D00">
        <w:rPr>
          <w:bCs/>
          <w:iCs/>
          <w:sz w:val="32"/>
          <w:szCs w:val="32"/>
        </w:rPr>
        <w:t xml:space="preserve"> gli</w:t>
      </w:r>
      <w:r>
        <w:rPr>
          <w:b/>
          <w:bCs/>
          <w:iCs/>
          <w:sz w:val="32"/>
          <w:szCs w:val="32"/>
        </w:rPr>
        <w:t xml:space="preserve"> </w:t>
      </w:r>
      <w:r w:rsidRPr="00D51927">
        <w:rPr>
          <w:iCs/>
          <w:sz w:val="32"/>
          <w:szCs w:val="32"/>
        </w:rPr>
        <w:t xml:space="preserve">investimenti previsti nell’ambito del </w:t>
      </w:r>
      <w:r w:rsidRPr="00D51927">
        <w:rPr>
          <w:b/>
          <w:bCs/>
          <w:iCs/>
          <w:sz w:val="32"/>
          <w:szCs w:val="32"/>
        </w:rPr>
        <w:t>“Piano Strategico Space Economy”</w:t>
      </w:r>
      <w:r>
        <w:rPr>
          <w:b/>
          <w:bCs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potranno</w:t>
      </w:r>
      <w:r w:rsidRPr="00D51927">
        <w:rPr>
          <w:iCs/>
          <w:sz w:val="32"/>
          <w:szCs w:val="32"/>
        </w:rPr>
        <w:t xml:space="preserve"> dare ulteriore slancio all’internazionalizzazione dei settori co</w:t>
      </w:r>
      <w:r>
        <w:rPr>
          <w:iCs/>
          <w:sz w:val="32"/>
          <w:szCs w:val="32"/>
        </w:rPr>
        <w:t>n il più alto tasso di innovazione e rafforzarne</w:t>
      </w:r>
      <w:r w:rsidRPr="00D51927">
        <w:rPr>
          <w:iCs/>
          <w:sz w:val="32"/>
          <w:szCs w:val="32"/>
        </w:rPr>
        <w:t xml:space="preserve"> la proiezione </w:t>
      </w:r>
      <w:r>
        <w:rPr>
          <w:iCs/>
          <w:sz w:val="32"/>
          <w:szCs w:val="32"/>
        </w:rPr>
        <w:t>verso i mercati esteri</w:t>
      </w:r>
      <w:r w:rsidRPr="00D51927">
        <w:rPr>
          <w:iCs/>
          <w:sz w:val="32"/>
          <w:szCs w:val="32"/>
        </w:rPr>
        <w:t>.</w:t>
      </w:r>
    </w:p>
    <w:p w14:paraId="08ED5299" w14:textId="77777777" w:rsidR="00B7619F" w:rsidRPr="00D51927" w:rsidRDefault="00B7619F" w:rsidP="00B7619F">
      <w:pPr>
        <w:spacing w:line="24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Con la Presidenza del Consiglio dei Ministri e con il Ministero per l'Innovazione Tecnologica e la Transizione D</w:t>
      </w:r>
      <w:r w:rsidRPr="002D2782">
        <w:rPr>
          <w:iCs/>
          <w:sz w:val="32"/>
          <w:szCs w:val="32"/>
        </w:rPr>
        <w:t>igitale</w:t>
      </w:r>
      <w:r>
        <w:rPr>
          <w:iCs/>
          <w:sz w:val="32"/>
          <w:szCs w:val="32"/>
        </w:rPr>
        <w:t xml:space="preserve"> abbiamo contribuito a promuovere in ambito G20 il </w:t>
      </w:r>
      <w:r w:rsidRPr="002B6D99">
        <w:rPr>
          <w:b/>
          <w:iCs/>
          <w:sz w:val="32"/>
          <w:szCs w:val="32"/>
        </w:rPr>
        <w:t>tema della Space Economy</w:t>
      </w:r>
      <w:r>
        <w:rPr>
          <w:b/>
          <w:iCs/>
          <w:sz w:val="32"/>
          <w:szCs w:val="32"/>
        </w:rPr>
        <w:t>,</w:t>
      </w:r>
      <w:r>
        <w:rPr>
          <w:iCs/>
          <w:sz w:val="32"/>
          <w:szCs w:val="32"/>
        </w:rPr>
        <w:t xml:space="preserve"> che riteniamo prioritario per lo sviluppo umano. </w:t>
      </w:r>
      <w:r w:rsidRPr="00D51927">
        <w:rPr>
          <w:bCs/>
          <w:iCs/>
          <w:sz w:val="32"/>
          <w:szCs w:val="32"/>
        </w:rPr>
        <w:t>L’evento di oggi</w:t>
      </w:r>
      <w:r w:rsidRPr="00D51927">
        <w:rPr>
          <w:iCs/>
          <w:sz w:val="32"/>
          <w:szCs w:val="32"/>
        </w:rPr>
        <w:t xml:space="preserve"> si inserisce perfettamente in questa visione di sviluppo, ponendo le basi per un confronto tra </w:t>
      </w:r>
      <w:r w:rsidRPr="00D51927">
        <w:rPr>
          <w:b/>
          <w:bCs/>
          <w:iCs/>
          <w:sz w:val="32"/>
          <w:szCs w:val="32"/>
        </w:rPr>
        <w:t>PMI</w:t>
      </w:r>
      <w:r w:rsidRPr="00D51927">
        <w:rPr>
          <w:iCs/>
          <w:sz w:val="32"/>
          <w:szCs w:val="32"/>
        </w:rPr>
        <w:t xml:space="preserve">, </w:t>
      </w:r>
      <w:r w:rsidRPr="00D51927">
        <w:rPr>
          <w:b/>
          <w:bCs/>
          <w:iCs/>
          <w:sz w:val="32"/>
          <w:szCs w:val="32"/>
        </w:rPr>
        <w:t>start-up,</w:t>
      </w:r>
      <w:r w:rsidRPr="00D51927">
        <w:rPr>
          <w:iCs/>
          <w:sz w:val="32"/>
          <w:szCs w:val="32"/>
        </w:rPr>
        <w:t xml:space="preserve"> </w:t>
      </w:r>
      <w:r w:rsidRPr="00E23126">
        <w:rPr>
          <w:b/>
          <w:iCs/>
          <w:sz w:val="32"/>
          <w:szCs w:val="32"/>
        </w:rPr>
        <w:t xml:space="preserve">Università ed investitori </w:t>
      </w:r>
      <w:r w:rsidRPr="00D51927">
        <w:rPr>
          <w:iCs/>
          <w:sz w:val="32"/>
          <w:szCs w:val="32"/>
        </w:rPr>
        <w:t>internazionali sui temi principal</w:t>
      </w:r>
      <w:r>
        <w:rPr>
          <w:iCs/>
          <w:sz w:val="32"/>
          <w:szCs w:val="32"/>
        </w:rPr>
        <w:t>i dell’innovazione aerospaziale.</w:t>
      </w:r>
    </w:p>
    <w:p w14:paraId="13867121" w14:textId="77777777" w:rsidR="00B7619F" w:rsidRPr="00D51927" w:rsidRDefault="00B7619F" w:rsidP="00B7619F">
      <w:pPr>
        <w:spacing w:line="240" w:lineRule="auto"/>
        <w:rPr>
          <w:rFonts w:cstheme="minorHAnsi"/>
          <w:iCs/>
          <w:sz w:val="32"/>
          <w:szCs w:val="32"/>
        </w:rPr>
      </w:pPr>
      <w:r>
        <w:rPr>
          <w:rFonts w:cstheme="minorHAnsi"/>
          <w:iCs/>
          <w:sz w:val="32"/>
          <w:szCs w:val="32"/>
        </w:rPr>
        <w:t>Auguro quindi a tutti buon lavoro.</w:t>
      </w:r>
    </w:p>
    <w:p w14:paraId="670CEEBF" w14:textId="77777777" w:rsidR="00C944AA" w:rsidRDefault="00C944AA" w:rsidP="005C6CA5">
      <w:pPr>
        <w:pStyle w:val="xs4"/>
        <w:spacing w:before="0" w:after="120"/>
        <w:jc w:val="both"/>
        <w:rPr>
          <w:rFonts w:ascii="Calibri" w:eastAsia="Calibri" w:hAnsi="Calibri" w:cs="Calibri"/>
          <w:i/>
          <w:iCs/>
          <w:sz w:val="28"/>
          <w:szCs w:val="28"/>
        </w:rPr>
      </w:pPr>
    </w:p>
    <w:p w14:paraId="1B68418E" w14:textId="0D8777D6" w:rsidR="001900D9" w:rsidRPr="00C944AA" w:rsidRDefault="00C944AA" w:rsidP="00C944AA">
      <w:pPr>
        <w:pStyle w:val="xs4"/>
        <w:spacing w:before="0" w:after="120"/>
        <w:ind w:left="6372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C944AA">
        <w:rPr>
          <w:rFonts w:ascii="Calibri" w:hAnsi="Calibri" w:cs="Calibri"/>
          <w:noProof/>
          <w:sz w:val="28"/>
          <w:szCs w:val="28"/>
        </w:rPr>
        <w:t>Luigi Di Maio</w:t>
      </w:r>
    </w:p>
    <w:p w14:paraId="5D8F857B" w14:textId="3E783C8B" w:rsidR="001900D9" w:rsidRPr="001900D9" w:rsidRDefault="001900D9" w:rsidP="001900D9">
      <w:pPr>
        <w:pStyle w:val="xs4"/>
        <w:spacing w:before="0" w:after="120"/>
        <w:ind w:left="4956" w:firstLine="708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D6598D">
        <w:rPr>
          <w:noProof/>
          <w:sz w:val="26"/>
          <w:szCs w:val="26"/>
        </w:rPr>
        <w:drawing>
          <wp:inline distT="0" distB="0" distL="0" distR="0" wp14:anchorId="1F29A7B2" wp14:editId="06D7FFAD">
            <wp:extent cx="2247265" cy="1038125"/>
            <wp:effectExtent l="0" t="0" r="635" b="0"/>
            <wp:docPr id="2" name="Immagine 2" descr="U:\SEGRETERIA\MINISTRO LUIGI DI MAIO\Firma On. Ministro Di M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GRETERIA\MINISTRO LUIGI DI MAIO\Firma On. Ministro Di Ma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18" cy="107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0D9" w:rsidRPr="001900D9" w:rsidSect="00303345">
      <w:pgSz w:w="11900" w:h="16840"/>
      <w:pgMar w:top="0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8A185" w14:textId="77777777" w:rsidR="00635CDC" w:rsidRDefault="00635CDC">
      <w:pPr>
        <w:spacing w:before="0" w:after="0" w:line="240" w:lineRule="auto"/>
      </w:pPr>
      <w:r>
        <w:separator/>
      </w:r>
    </w:p>
  </w:endnote>
  <w:endnote w:type="continuationSeparator" w:id="0">
    <w:p w14:paraId="254C077C" w14:textId="77777777" w:rsidR="00635CDC" w:rsidRDefault="00635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61418" w14:textId="77777777" w:rsidR="00635CDC" w:rsidRDefault="00635CDC">
      <w:pPr>
        <w:spacing w:before="0" w:after="0" w:line="240" w:lineRule="auto"/>
      </w:pPr>
      <w:r>
        <w:separator/>
      </w:r>
    </w:p>
  </w:footnote>
  <w:footnote w:type="continuationSeparator" w:id="0">
    <w:p w14:paraId="11E2F3DE" w14:textId="77777777" w:rsidR="00635CDC" w:rsidRDefault="00635C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B"/>
    <w:rsid w:val="00077FA4"/>
    <w:rsid w:val="0008046B"/>
    <w:rsid w:val="000F057F"/>
    <w:rsid w:val="0014107C"/>
    <w:rsid w:val="00166A73"/>
    <w:rsid w:val="001900D9"/>
    <w:rsid w:val="00303345"/>
    <w:rsid w:val="00393938"/>
    <w:rsid w:val="00564C89"/>
    <w:rsid w:val="005C6CA5"/>
    <w:rsid w:val="006052B4"/>
    <w:rsid w:val="00635CDC"/>
    <w:rsid w:val="007E6EEF"/>
    <w:rsid w:val="0088452C"/>
    <w:rsid w:val="00892D75"/>
    <w:rsid w:val="00920D90"/>
    <w:rsid w:val="00A44025"/>
    <w:rsid w:val="00AD0C10"/>
    <w:rsid w:val="00B7619F"/>
    <w:rsid w:val="00C944AA"/>
    <w:rsid w:val="00CB6640"/>
    <w:rsid w:val="00CD4F6B"/>
    <w:rsid w:val="00E3781A"/>
    <w:rsid w:val="00F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9706"/>
  <w15:docId w15:val="{27C37547-EDC3-42D8-AD40-56EBD56A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before="240" w:after="24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spacing w:before="240" w:after="24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24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xs4">
    <w:name w:val="x_s4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Blasone Francesca</dc:creator>
  <cp:lastModifiedBy>Longo Maria Stella</cp:lastModifiedBy>
  <cp:revision>3</cp:revision>
  <dcterms:created xsi:type="dcterms:W3CDTF">2021-09-23T07:02:00Z</dcterms:created>
  <dcterms:modified xsi:type="dcterms:W3CDTF">2021-09-23T07:03:00Z</dcterms:modified>
</cp:coreProperties>
</file>